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мебели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025/2012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